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关于申报许昌市2023年度房屋征收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评估机构名录的通知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各县（市、区）住房和城乡建设主管部门，各房地产估价机构，有关单位：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为进一步规范房屋征收评估行为和市场秩序，保证评估结果客观、公正。根据《国有土地上房屋征收评估办法》（建房〔2011〕77号）、《许昌市中心城区国有土地上房屋征收评估管理办法》（许建发〔2017〕26号）等规定，现将申报2023年度全市房屋征收评估机构名录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一、申报要求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（一）遵守国家的法律法规，依法经营，未被列入经营异常名录或严重违法企业名单；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（二）具有注册房地产估价师，所在估价机构资质等级达到三级（含三级）以上；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（三）熟悉房屋征收相关的法律法规，并开展有房屋征收评估业务（申报时一并提供相关工作业绩）。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  <w:sectPr>
          <w:pgSz w:w="11906" w:h="16838"/>
          <w:pgMar w:top="2098" w:right="1474" w:bottom="1984" w:left="1587" w:header="851" w:footer="1587" w:gutter="0"/>
          <w:paperSrc/>
          <w:pgNumType w:fmt="decimal"/>
          <w:cols w:space="720" w:num="1"/>
          <w:rtlGutter w:val="0"/>
          <w:docGrid w:type="linesAndChars" w:linePitch="579" w:charSpace="-842"/>
        </w:sectPr>
      </w:pPr>
      <w:r>
        <w:rPr>
          <w:rFonts w:hint="eastAsia"/>
        </w:rPr>
        <w:t>本次申报采取现场申报或邮寄报名的方式，报名时间截至2023年1月31日，请申报单位按要求填写2023年度全市房屋征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  <w:r>
        <w:rPr>
          <w:rFonts w:hint="eastAsia"/>
        </w:rPr>
        <w:t>收评估机构申报表（详见附件），并将加盖公章的申报表及有关材料一份报送或邮寄至受理单位。逾期未报送材料或材料不全的，不予列入2023年房屋征收评估机构名录。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三、报名地点及联系方式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报名地址：许昌市房屋征收管理中心（创业服务中心B座1419房间）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邮寄地址：许昌市天宝路与龙兴路交叉口西北角创业服务中心B座1419房间；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联系人：孙敬云；电话：2162636，15993689905。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附件：许昌市2023年度房屋征收评估机构申报表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041" w:firstLineChars="1595"/>
        <w:textAlignment w:val="auto"/>
        <w:rPr>
          <w:rFonts w:hint="eastAsia"/>
        </w:rPr>
      </w:pPr>
      <w:r>
        <w:rPr>
          <w:rFonts w:hint="eastAsia"/>
        </w:rPr>
        <w:t>2023年1月12日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aperSrc/>
          <w:pgNumType w:fmt="decimal" w:start="2"/>
          <w:cols w:space="720" w:num="1"/>
          <w:rtlGutter w:val="0"/>
          <w:docGrid w:type="linesAndChars" w:linePitch="579" w:charSpace="-842"/>
        </w:sectPr>
      </w:pPr>
    </w:p>
    <w:p>
      <w:pPr>
        <w:rPr>
          <w:rFonts w:hint="eastAsia"/>
        </w:rPr>
      </w:pPr>
      <w:r>
        <w:rPr>
          <w:rFonts w:hint="eastAsia" w:ascii="黑体" w:hAnsi="黑体" w:eastAsia="黑体"/>
        </w:rPr>
        <w:t>附件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eastAsia="方正小标宋简体"/>
          <w:sz w:val="70"/>
          <w:szCs w:val="70"/>
        </w:rPr>
      </w:pPr>
      <w:r>
        <w:rPr>
          <w:rFonts w:hint="eastAsia" w:eastAsia="方正小标宋简体"/>
          <w:sz w:val="70"/>
          <w:szCs w:val="70"/>
        </w:rPr>
        <w:t>许昌市2023年度</w:t>
      </w:r>
    </w:p>
    <w:p>
      <w:pPr>
        <w:jc w:val="center"/>
        <w:rPr>
          <w:rFonts w:eastAsia="宋体"/>
          <w:sz w:val="24"/>
          <w:szCs w:val="24"/>
        </w:rPr>
      </w:pPr>
      <w:r>
        <w:rPr>
          <w:rFonts w:hint="eastAsia" w:eastAsia="方正小标宋简体"/>
          <w:sz w:val="70"/>
          <w:szCs w:val="70"/>
        </w:rPr>
        <w:t>房屋征收评估机构申报表</w:t>
      </w: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rPr>
          <w:rFonts w:eastAsia="宋体"/>
          <w:sz w:val="24"/>
          <w:szCs w:val="24"/>
        </w:rPr>
      </w:pPr>
    </w:p>
    <w:p>
      <w:pPr>
        <w:spacing w:line="1000" w:lineRule="exact"/>
        <w:ind w:firstLine="712" w:firstLineChars="20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申报单位：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</w:t>
      </w:r>
      <w:r>
        <w:rPr>
          <w:rFonts w:hint="eastAsia" w:ascii="宋体" w:hAnsi="宋体" w:eastAsia="宋体"/>
          <w:sz w:val="36"/>
          <w:szCs w:val="36"/>
        </w:rPr>
        <w:t>（盖章）</w:t>
      </w:r>
    </w:p>
    <w:p>
      <w:pPr>
        <w:spacing w:line="1000" w:lineRule="exact"/>
        <w:ind w:firstLine="712" w:firstLineChars="200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所在地区：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</w:t>
      </w:r>
    </w:p>
    <w:p>
      <w:pPr>
        <w:spacing w:line="1000" w:lineRule="exact"/>
        <w:ind w:firstLine="712" w:firstLineChars="200"/>
        <w:rPr>
          <w:rFonts w:eastAsia="宋体"/>
          <w:sz w:val="36"/>
          <w:szCs w:val="24"/>
        </w:rPr>
      </w:pPr>
      <w:r>
        <w:rPr>
          <w:rFonts w:hint="eastAsia" w:ascii="宋体" w:hAnsi="宋体" w:eastAsia="宋体"/>
          <w:sz w:val="36"/>
          <w:szCs w:val="36"/>
        </w:rPr>
        <w:t>填报时间：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</w:t>
      </w:r>
      <w:r>
        <w:rPr>
          <w:rFonts w:hint="eastAsia" w:ascii="宋体" w:hAnsi="宋体" w:eastAsia="宋体"/>
          <w:sz w:val="36"/>
          <w:szCs w:val="36"/>
          <w:u w:val="single"/>
        </w:rPr>
        <w:t xml:space="preserve">           </w:t>
      </w:r>
    </w:p>
    <w:p>
      <w:pPr>
        <w:spacing w:line="500" w:lineRule="exact"/>
        <w:rPr>
          <w:rFonts w:eastAsia="楷体_GB231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9" w:type="dxa"/>
            <w:noWrap w:val="0"/>
            <w:vAlign w:val="top"/>
          </w:tcPr>
          <w:p>
            <w:pPr>
              <w:spacing w:line="600" w:lineRule="exact"/>
              <w:jc w:val="distribute"/>
              <w:rPr>
                <w:rFonts w:eastAsia="楷体_GB2312"/>
                <w:szCs w:val="32"/>
              </w:rPr>
            </w:pPr>
          </w:p>
        </w:tc>
      </w:tr>
    </w:tbl>
    <w:p>
      <w:pPr>
        <w:spacing w:line="500" w:lineRule="exact"/>
        <w:jc w:val="center"/>
        <w:rPr>
          <w:rFonts w:eastAsia="楷体_GB2312"/>
          <w:sz w:val="34"/>
          <w:szCs w:val="36"/>
        </w:rPr>
      </w:pPr>
      <w:r>
        <w:rPr>
          <w:rFonts w:hint="eastAsia" w:eastAsia="楷体_GB2312"/>
          <w:sz w:val="34"/>
          <w:szCs w:val="36"/>
        </w:rPr>
        <w:t>二</w:t>
      </w:r>
      <w:r>
        <w:rPr>
          <w:rFonts w:eastAsia="楷体_GB2312"/>
          <w:sz w:val="34"/>
          <w:szCs w:val="36"/>
        </w:rPr>
        <w:t>O</w:t>
      </w:r>
      <w:r>
        <w:rPr>
          <w:rFonts w:hint="eastAsia" w:eastAsia="楷体_GB2312"/>
          <w:sz w:val="34"/>
          <w:szCs w:val="36"/>
        </w:rPr>
        <w:t>二</w:t>
      </w:r>
      <w:r>
        <w:rPr>
          <w:rFonts w:hint="eastAsia" w:eastAsia="楷体_GB2312"/>
          <w:sz w:val="34"/>
          <w:szCs w:val="36"/>
          <w:lang w:eastAsia="zh-CN"/>
        </w:rPr>
        <w:t>三</w:t>
      </w:r>
      <w:r>
        <w:rPr>
          <w:rFonts w:hint="eastAsia" w:eastAsia="楷体_GB2312"/>
          <w:sz w:val="34"/>
          <w:szCs w:val="36"/>
        </w:rPr>
        <w:t>年</w:t>
      </w:r>
      <w:r>
        <w:rPr>
          <w:rFonts w:hint="eastAsia" w:eastAsia="楷体_GB2312"/>
          <w:sz w:val="34"/>
          <w:szCs w:val="36"/>
          <w:lang w:eastAsia="zh-CN"/>
        </w:rPr>
        <w:t>一</w:t>
      </w:r>
      <w:r>
        <w:rPr>
          <w:rFonts w:hint="eastAsia" w:eastAsia="楷体_GB2312"/>
          <w:sz w:val="34"/>
          <w:szCs w:val="36"/>
        </w:rPr>
        <w:t>月制</w:t>
      </w:r>
    </w:p>
    <w:p>
      <w:pPr>
        <w:rPr>
          <w:rFonts w:hint="eastAsia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1206"/>
        <w:gridCol w:w="1585"/>
        <w:gridCol w:w="1156"/>
        <w:gridCol w:w="1356"/>
        <w:gridCol w:w="1122"/>
        <w:gridCol w:w="1413"/>
        <w:gridCol w:w="1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企业基本情况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名称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法人代表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注册资本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（万元）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地址</w:t>
            </w:r>
          </w:p>
        </w:tc>
        <w:tc>
          <w:tcPr>
            <w:tcW w:w="2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企业规模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法人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代码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联系人</w:t>
            </w:r>
          </w:p>
        </w:tc>
        <w:tc>
          <w:tcPr>
            <w:tcW w:w="1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传真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企业经营范围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1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申报需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提交材料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32" w:firstLineChars="200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1．企业法人营业执照、地址及联系方式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32" w:firstLineChars="200"/>
              <w:textAlignment w:val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2. </w:t>
            </w:r>
            <w:r>
              <w:rPr>
                <w:rFonts w:hint="eastAsia"/>
                <w:sz w:val="32"/>
                <w:szCs w:val="32"/>
              </w:rPr>
              <w:t>房地产评估机构资质证书复印件；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32" w:firstLineChars="200"/>
              <w:textAlignment w:val="auto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32"/>
                <w:szCs w:val="32"/>
              </w:rPr>
              <w:t>．</w:t>
            </w:r>
            <w:r>
              <w:rPr>
                <w:rFonts w:hint="eastAsia"/>
                <w:sz w:val="32"/>
                <w:szCs w:val="32"/>
                <w:lang w:eastAsia="zh-CN"/>
              </w:rPr>
              <w:t>本企业</w:t>
            </w:r>
            <w:r>
              <w:rPr>
                <w:rFonts w:hint="eastAsia"/>
                <w:sz w:val="32"/>
                <w:szCs w:val="32"/>
              </w:rPr>
              <w:t>房地产估价师资格证书和注册证复印件；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32" w:firstLineChars="200"/>
              <w:textAlignment w:val="auto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32"/>
                <w:szCs w:val="32"/>
              </w:rPr>
              <w:t>．近三年住宅、商业用房</w:t>
            </w:r>
            <w:r>
              <w:rPr>
                <w:rFonts w:hint="eastAsia"/>
                <w:sz w:val="32"/>
                <w:szCs w:val="32"/>
                <w:lang w:eastAsia="zh-CN"/>
              </w:rPr>
              <w:t>或</w:t>
            </w:r>
            <w:r>
              <w:rPr>
                <w:rFonts w:hint="eastAsia"/>
                <w:sz w:val="32"/>
                <w:szCs w:val="32"/>
              </w:rPr>
              <w:t>工业厂房等</w:t>
            </w:r>
            <w:r>
              <w:rPr>
                <w:rFonts w:hint="eastAsia"/>
                <w:sz w:val="32"/>
                <w:szCs w:val="32"/>
                <w:lang w:eastAsia="zh-CN"/>
              </w:rPr>
              <w:t>方面</w:t>
            </w:r>
            <w:r>
              <w:rPr>
                <w:rFonts w:hint="eastAsia"/>
                <w:sz w:val="32"/>
                <w:szCs w:val="32"/>
              </w:rPr>
              <w:t>的房地产估价报告一份；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2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申请单位承诺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32" w:firstLineChars="200"/>
              <w:textAlignment w:val="auto"/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  <w:t>我单位本次提供申请资料内容合法、真实、有效，若有虚假，愿承担一切后果及有关法律法规相关责任。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476" w:firstLineChars="1100"/>
              <w:textAlignment w:val="auto"/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  <w:t>申请单位（签字盖章）：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476" w:firstLineChars="1100"/>
              <w:textAlignment w:val="auto"/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  <w:t>经办人：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24" w:firstLineChars="1400"/>
              <w:textAlignment w:val="auto"/>
              <w:rPr>
                <w:rFonts w:hint="default" w:eastAsia="仿宋_GB2312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eastAsia="zh-CN"/>
              </w:rPr>
              <w:t>年</w:t>
            </w:r>
            <w:r>
              <w:rPr>
                <w:rFonts w:hint="eastAsia" w:eastAsia="仿宋_GB2312" w:cs="Times New Roman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9" w:hRule="atLeast"/>
          <w:jc w:val="center"/>
        </w:trPr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企业基本情况简介</w:t>
            </w:r>
          </w:p>
          <w:p>
            <w:pPr>
              <w:widowControl/>
              <w:snapToGrid w:val="0"/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（近年来企业发展情况、主要经营业绩和承担的社会责任等情况）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44" w:lineRule="auto"/>
              <w:jc w:val="center"/>
              <w:textAlignment w:val="auto"/>
              <w:rPr>
                <w:rFonts w:eastAsia="宋体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2098" w:right="1474" w:bottom="1984" w:left="1587" w:header="851" w:footer="1587" w:gutter="0"/>
      <w:paperSrc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true"/>
  <w:bordersDoNotSurroundFooter w:val="true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7B5332"/>
    <w:rsid w:val="61ECF3CD"/>
    <w:rsid w:val="B7DBB21E"/>
    <w:rsid w:val="F57B53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nghe/.local/share/Kingsoft/office6/templates/wps/zh_CN/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2023-01-12T11:35:00Z</dcterms:created>
  <dc:creator>huanghe</dc:creator>
  <cp:lastModifiedBy>huanghe</cp:lastModifiedBy>
  <dcterms:modified xsi:type="dcterms:W3CDTF">2023-01-12T11:39:44Z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